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C5" w:rsidRDefault="00506580" w:rsidP="00CD20C5">
      <w:pPr>
        <w:pageBreakBefore/>
        <w:jc w:val="center"/>
        <w:rPr>
          <w:rFonts w:ascii="標楷體" w:eastAsia="標楷體"/>
          <w:b/>
          <w:sz w:val="34"/>
          <w:szCs w:val="36"/>
        </w:rPr>
      </w:pPr>
      <w:bookmarkStart w:id="0" w:name="實施計畫"/>
      <w:r>
        <w:rPr>
          <w:rFonts w:ascii="標楷體" w:eastAsia="標楷體" w:hint="eastAsia"/>
          <w:b/>
          <w:sz w:val="34"/>
          <w:szCs w:val="36"/>
        </w:rPr>
        <w:t xml:space="preserve"> 新竹縣新</w:t>
      </w:r>
      <w:proofErr w:type="gramStart"/>
      <w:r>
        <w:rPr>
          <w:rFonts w:ascii="標楷體" w:eastAsia="標楷體" w:hint="eastAsia"/>
          <w:b/>
          <w:sz w:val="34"/>
          <w:szCs w:val="36"/>
        </w:rPr>
        <w:t>埔</w:t>
      </w:r>
      <w:proofErr w:type="gramEnd"/>
      <w:r w:rsidR="00CD20C5" w:rsidRPr="001B7509">
        <w:rPr>
          <w:rFonts w:ascii="標楷體" w:eastAsia="標楷體" w:hint="eastAsia"/>
          <w:b/>
          <w:sz w:val="34"/>
          <w:szCs w:val="36"/>
        </w:rPr>
        <w:t>國民小學性別平等教育實施計畫</w:t>
      </w:r>
    </w:p>
    <w:bookmarkEnd w:id="0"/>
    <w:p w:rsidR="00CD20C5" w:rsidRDefault="00CD20C5" w:rsidP="00CD20C5">
      <w:pPr>
        <w:textAlignment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壹、依據：</w:t>
      </w:r>
    </w:p>
    <w:p w:rsidR="00506580" w:rsidRDefault="00CD20C5" w:rsidP="00506580">
      <w:pPr>
        <w:spacing w:line="520" w:lineRule="exact"/>
        <w:ind w:firstLineChars="145" w:firstLine="40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一、「性別平等教育法」、「性騷擾防治法」、「</w:t>
      </w:r>
      <w:r w:rsidRPr="00FC3F72">
        <w:rPr>
          <w:rFonts w:ascii="標楷體" w:eastAsia="標楷體" w:hAnsi="標楷體"/>
          <w:color w:val="000000"/>
          <w:sz w:val="28"/>
          <w:szCs w:val="28"/>
        </w:rPr>
        <w:t>性侵害犯罪防治法</w:t>
      </w:r>
      <w:r>
        <w:rPr>
          <w:rFonts w:ascii="標楷體" w:eastAsia="標楷體" w:hint="eastAsia"/>
          <w:sz w:val="28"/>
        </w:rPr>
        <w:t>」、</w:t>
      </w:r>
    </w:p>
    <w:p w:rsidR="00CD20C5" w:rsidRDefault="00506580" w:rsidP="00506580">
      <w:pPr>
        <w:spacing w:line="520" w:lineRule="exact"/>
        <w:ind w:firstLineChars="145" w:firstLine="40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CD20C5">
        <w:rPr>
          <w:rFonts w:ascii="標楷體" w:eastAsia="標楷體" w:hint="eastAsia"/>
          <w:sz w:val="28"/>
        </w:rPr>
        <w:t>「</w:t>
      </w:r>
      <w:r w:rsidR="00CD20C5" w:rsidRPr="009D5007">
        <w:rPr>
          <w:rFonts w:ascii="標楷體" w:eastAsia="標楷體" w:hAnsi="標楷體" w:hint="eastAsia"/>
          <w:sz w:val="28"/>
          <w:szCs w:val="28"/>
        </w:rPr>
        <w:t>兒童及少年福利法</w:t>
      </w:r>
      <w:r w:rsidR="00CD20C5">
        <w:rPr>
          <w:rFonts w:ascii="標楷體" w:eastAsia="標楷體" w:hint="eastAsia"/>
          <w:sz w:val="28"/>
        </w:rPr>
        <w:t>」及「校園性侵害或性騷擾防治準則</w:t>
      </w:r>
      <w:r w:rsidR="00CD20C5">
        <w:rPr>
          <w:rFonts w:ascii="標楷體" w:eastAsia="標楷體" w:hAnsi="標楷體" w:cs="Arial" w:hint="eastAsia"/>
          <w:sz w:val="28"/>
          <w:szCs w:val="28"/>
        </w:rPr>
        <w:t>」</w:t>
      </w:r>
      <w:r w:rsidR="00CD20C5">
        <w:rPr>
          <w:rFonts w:ascii="標楷體" w:eastAsia="標楷體" w:hint="eastAsia"/>
          <w:sz w:val="28"/>
        </w:rPr>
        <w:t>。</w:t>
      </w:r>
    </w:p>
    <w:p w:rsidR="00CD20C5" w:rsidRDefault="00CD20C5" w:rsidP="00CD20C5">
      <w:pPr>
        <w:spacing w:line="520" w:lineRule="exact"/>
        <w:ind w:firstLineChars="135" w:firstLine="3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二、本校校務計畫及本校輔導工作實施計畫。</w:t>
      </w:r>
    </w:p>
    <w:p w:rsidR="00CD20C5" w:rsidRDefault="00CD20C5" w:rsidP="00CD20C5">
      <w:pPr>
        <w:textAlignment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貳、目的：</w:t>
      </w:r>
    </w:p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一、建立性別教育組織及運作模式，充實性別</w:t>
      </w:r>
      <w:r>
        <w:rPr>
          <w:rFonts w:ascii="標楷體" w:eastAsia="標楷體"/>
          <w:sz w:val="28"/>
        </w:rPr>
        <w:t>平等教育資源，</w:t>
      </w:r>
      <w:r>
        <w:rPr>
          <w:rFonts w:ascii="標楷體" w:eastAsia="標楷體" w:hint="eastAsia"/>
          <w:sz w:val="28"/>
        </w:rPr>
        <w:t>推展性別教育的相關工作，</w:t>
      </w:r>
      <w:r>
        <w:rPr>
          <w:rFonts w:ascii="標楷體" w:eastAsia="標楷體"/>
          <w:sz w:val="28"/>
        </w:rPr>
        <w:t>以實現</w:t>
      </w:r>
      <w:r>
        <w:rPr>
          <w:rFonts w:ascii="標楷體" w:eastAsia="標楷體" w:hint="eastAsia"/>
          <w:sz w:val="28"/>
        </w:rPr>
        <w:t>性別平等的目標。</w:t>
      </w:r>
    </w:p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二</w:t>
      </w:r>
      <w:r>
        <w:rPr>
          <w:rFonts w:ascii="標楷體" w:eastAsia="標楷體"/>
          <w:sz w:val="28"/>
        </w:rPr>
        <w:t>、落實</w:t>
      </w:r>
      <w:r>
        <w:rPr>
          <w:rFonts w:ascii="標楷體" w:eastAsia="標楷體" w:hint="eastAsia"/>
          <w:sz w:val="28"/>
        </w:rPr>
        <w:t>性別</w:t>
      </w:r>
      <w:r>
        <w:rPr>
          <w:rFonts w:ascii="標楷體" w:eastAsia="標楷體"/>
          <w:sz w:val="28"/>
        </w:rPr>
        <w:t>平等教育，建立無性別歧視教育環境，</w:t>
      </w:r>
      <w:r>
        <w:rPr>
          <w:rFonts w:ascii="標楷體" w:eastAsia="標楷體" w:hint="eastAsia"/>
          <w:sz w:val="28"/>
        </w:rPr>
        <w:t>培養兒童正確的性別態度與價值觀，</w:t>
      </w:r>
      <w:r>
        <w:rPr>
          <w:rFonts w:ascii="標楷體" w:eastAsia="標楷體"/>
          <w:sz w:val="28"/>
        </w:rPr>
        <w:t>促進身心健康。</w:t>
      </w:r>
    </w:p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三、協助兒童發展良好的人際關係與溝通技巧，有效解決青少年問題，增進社會安寧。</w:t>
      </w:r>
    </w:p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四，協助兒童建立正確的性知識，培養自我保護的知識與能力。</w:t>
      </w:r>
    </w:p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五、培養兒童負責任的觀念與行為及對他人性自由之尊重。</w:t>
      </w:r>
    </w:p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六、性侵害犯罪之認識、明瞭性侵害防範之技巧及學習性侵害危機之處理。</w:t>
      </w:r>
      <w:r>
        <w:rPr>
          <w:rFonts w:ascii="標楷體" w:eastAsia="標楷體"/>
          <w:sz w:val="28"/>
        </w:rPr>
        <w:t xml:space="preserve"> </w:t>
      </w:r>
    </w:p>
    <w:p w:rsidR="00CD20C5" w:rsidRDefault="00CD20C5" w:rsidP="00CD20C5">
      <w:pPr>
        <w:textAlignment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參、執行要項：</w:t>
      </w:r>
    </w:p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/>
          <w:sz w:val="28"/>
        </w:rPr>
        <w:t>一、成立</w:t>
      </w:r>
      <w:r>
        <w:rPr>
          <w:rFonts w:ascii="標楷體" w:eastAsia="標楷體" w:hint="eastAsia"/>
          <w:sz w:val="28"/>
        </w:rPr>
        <w:t>性別</w:t>
      </w:r>
      <w:r>
        <w:rPr>
          <w:rFonts w:ascii="標楷體" w:eastAsia="標楷體"/>
          <w:sz w:val="28"/>
        </w:rPr>
        <w:t>平等教育委員會，落實推動性</w:t>
      </w:r>
      <w:r>
        <w:rPr>
          <w:rFonts w:ascii="標楷體" w:eastAsia="標楷體" w:hint="eastAsia"/>
          <w:sz w:val="28"/>
        </w:rPr>
        <w:t>別</w:t>
      </w:r>
      <w:r>
        <w:rPr>
          <w:rFonts w:ascii="標楷體" w:eastAsia="標楷體"/>
          <w:sz w:val="28"/>
        </w:rPr>
        <w:t>平等教育工作。</w:t>
      </w:r>
    </w:p>
    <w:p w:rsidR="00CD20C5" w:rsidRPr="00F81115" w:rsidRDefault="00CD20C5" w:rsidP="00CD20C5">
      <w:pPr>
        <w:pStyle w:val="1"/>
        <w:spacing w:line="520" w:lineRule="exact"/>
        <w:ind w:leftChars="123" w:left="1199" w:hangingChars="323" w:hanging="9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/>
          <w:sz w:val="28"/>
        </w:rPr>
        <w:t>二、依據</w:t>
      </w:r>
      <w:r>
        <w:rPr>
          <w:rFonts w:ascii="標楷體" w:eastAsia="標楷體" w:hint="eastAsia"/>
          <w:sz w:val="28"/>
        </w:rPr>
        <w:t>「性別平等教育法」第十七條之規定：</w:t>
      </w:r>
      <w:r w:rsidRPr="00F81115">
        <w:rPr>
          <w:rFonts w:ascii="標楷體" w:eastAsia="標楷體" w:hAnsi="標楷體" w:hint="eastAsia"/>
          <w:sz w:val="28"/>
          <w:szCs w:val="28"/>
        </w:rPr>
        <w:t>國民中小學除應將性別平等教育融入課程外，每學期應實施性別平等教育相關課程或活動至少四小時。</w:t>
      </w:r>
    </w:p>
    <w:p w:rsidR="00506580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三、加強性別平等觀念之宣導，傳播正確性別平等教育知識。</w:t>
      </w:r>
    </w:p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四、辦理教師性別平等教育進修活動。</w:t>
      </w:r>
    </w:p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五、辦理校園人身安全教育研討會。</w:t>
      </w:r>
    </w:p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六、建立性侵害事件危機處理模式及通報系統。</w:t>
      </w:r>
      <w:r>
        <w:rPr>
          <w:rFonts w:ascii="標楷體" w:eastAsia="標楷體"/>
          <w:sz w:val="28"/>
        </w:rPr>
        <w:t xml:space="preserve"> </w:t>
      </w:r>
    </w:p>
    <w:p w:rsidR="00CD20C5" w:rsidRDefault="00CD20C5" w:rsidP="00CD20C5">
      <w:pPr>
        <w:spacing w:line="520" w:lineRule="exact"/>
        <w:ind w:leftChars="110" w:left="838" w:hangingChars="205" w:hanging="57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七、規劃及建立性別平等之安全校園空間。</w:t>
      </w:r>
    </w:p>
    <w:p w:rsidR="00CD20C5" w:rsidRDefault="00CD20C5" w:rsidP="00CD20C5">
      <w:pPr>
        <w:spacing w:line="520" w:lineRule="exact"/>
        <w:ind w:leftChars="110" w:left="838" w:hangingChars="205" w:hanging="57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八、調查及處理與性別平等教育法有關之案件。</w:t>
      </w:r>
    </w:p>
    <w:p w:rsidR="00CD20C5" w:rsidRDefault="00CD20C5" w:rsidP="00CD20C5">
      <w:pPr>
        <w:textAlignment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肆、實施方式：</w:t>
      </w:r>
    </w:p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/>
          <w:sz w:val="28"/>
        </w:rPr>
        <w:t>一、定期召開</w:t>
      </w:r>
      <w:r>
        <w:rPr>
          <w:rFonts w:ascii="標楷體" w:eastAsia="標楷體" w:hint="eastAsia"/>
          <w:sz w:val="28"/>
        </w:rPr>
        <w:t>性別</w:t>
      </w:r>
      <w:r>
        <w:rPr>
          <w:rFonts w:ascii="標楷體" w:eastAsia="標楷體"/>
          <w:sz w:val="28"/>
        </w:rPr>
        <w:t>平等教育會報，推動</w:t>
      </w:r>
      <w:r>
        <w:rPr>
          <w:rFonts w:ascii="標楷體" w:eastAsia="標楷體" w:hint="eastAsia"/>
          <w:sz w:val="28"/>
        </w:rPr>
        <w:t>性別</w:t>
      </w:r>
      <w:r>
        <w:rPr>
          <w:rFonts w:ascii="標楷體" w:eastAsia="標楷體"/>
          <w:sz w:val="28"/>
        </w:rPr>
        <w:t>平等教育工作。</w:t>
      </w:r>
    </w:p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 xml:space="preserve">  二、融入各領域課程教學活動，實施性侵害防治教育。</w:t>
      </w:r>
    </w:p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三、性別平等教育本年度工作及內容：</w:t>
      </w:r>
    </w:p>
    <w:p w:rsidR="00506580" w:rsidRPr="00506580" w:rsidRDefault="00506580" w:rsidP="00506580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</w:p>
    <w:p w:rsidR="00506580" w:rsidRPr="00506580" w:rsidRDefault="00506580" w:rsidP="00506580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</w:p>
    <w:p w:rsidR="00506580" w:rsidRPr="00506580" w:rsidRDefault="00506580" w:rsidP="00506580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</w:p>
    <w:tbl>
      <w:tblPr>
        <w:tblpPr w:leftFromText="180" w:rightFromText="180" w:vertAnchor="text" w:horzAnchor="margin" w:tblpXSpec="center" w:tblpY="-82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6217"/>
        <w:gridCol w:w="1523"/>
      </w:tblGrid>
      <w:tr w:rsidR="00506580" w:rsidRPr="00506580" w:rsidTr="00BE61FC">
        <w:trPr>
          <w:trHeight w:val="358"/>
        </w:trPr>
        <w:tc>
          <w:tcPr>
            <w:tcW w:w="2340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項</w:t>
            </w:r>
            <w:r w:rsidRPr="00506580">
              <w:rPr>
                <w:rFonts w:ascii="標楷體" w:eastAsia="標楷體"/>
                <w:sz w:val="28"/>
              </w:rPr>
              <w:t xml:space="preserve">       </w:t>
            </w:r>
            <w:r w:rsidRPr="00506580"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6217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內</w:t>
            </w:r>
            <w:r w:rsidRPr="00506580">
              <w:rPr>
                <w:rFonts w:ascii="標楷體" w:eastAsia="標楷體"/>
                <w:sz w:val="28"/>
              </w:rPr>
              <w:t xml:space="preserve">            </w:t>
            </w:r>
            <w:r w:rsidRPr="00506580">
              <w:rPr>
                <w:rFonts w:ascii="標楷體" w:eastAsia="標楷體" w:hint="eastAsia"/>
                <w:sz w:val="28"/>
              </w:rPr>
              <w:t>容</w:t>
            </w:r>
          </w:p>
        </w:tc>
        <w:tc>
          <w:tcPr>
            <w:tcW w:w="1523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承辦處室</w:t>
            </w:r>
          </w:p>
        </w:tc>
      </w:tr>
      <w:tr w:rsidR="00506580" w:rsidRPr="00506580" w:rsidTr="00BE61FC">
        <w:trPr>
          <w:trHeight w:val="1420"/>
        </w:trPr>
        <w:tc>
          <w:tcPr>
            <w:tcW w:w="2340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(</w:t>
            </w:r>
            <w:proofErr w:type="gramStart"/>
            <w:r w:rsidRPr="00506580">
              <w:rPr>
                <w:rFonts w:ascii="標楷體" w:eastAsia="標楷體" w:hint="eastAsia"/>
                <w:sz w:val="28"/>
              </w:rPr>
              <w:t>一</w:t>
            </w:r>
            <w:proofErr w:type="gramEnd"/>
            <w:r w:rsidRPr="00506580">
              <w:rPr>
                <w:rFonts w:ascii="標楷體" w:eastAsia="標楷體" w:hint="eastAsia"/>
                <w:sz w:val="28"/>
              </w:rPr>
              <w:t>)充實性別平等教育課程及教學內涵</w:t>
            </w:r>
          </w:p>
        </w:tc>
        <w:tc>
          <w:tcPr>
            <w:tcW w:w="6217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1.蒐集性別平等教育、性教育、防止性侵害之相關教材及參考資料印發給老師融入教學。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2.添購性別平等教育錄影帶及相關教學教材。</w:t>
            </w:r>
          </w:p>
        </w:tc>
        <w:tc>
          <w:tcPr>
            <w:tcW w:w="1523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教務處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總務處</w:t>
            </w:r>
          </w:p>
        </w:tc>
      </w:tr>
      <w:tr w:rsidR="00506580" w:rsidRPr="00506580" w:rsidTr="00BE61FC">
        <w:trPr>
          <w:trHeight w:val="1727"/>
        </w:trPr>
        <w:tc>
          <w:tcPr>
            <w:tcW w:w="2340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(二)融入各科教學</w:t>
            </w:r>
          </w:p>
        </w:tc>
        <w:tc>
          <w:tcPr>
            <w:tcW w:w="6217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1.每學年配合各科教學活動，融入學科或領域時間進行教學。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 xml:space="preserve">2.慎選及轉化各科教材，以排除不當性別歧視觀念或性侵害之教材教學媒體。 </w:t>
            </w:r>
          </w:p>
        </w:tc>
        <w:tc>
          <w:tcPr>
            <w:tcW w:w="1523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教導處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各班級任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</w:p>
        </w:tc>
      </w:tr>
      <w:tr w:rsidR="00506580" w:rsidRPr="00506580" w:rsidTr="00BE61FC">
        <w:trPr>
          <w:trHeight w:val="1364"/>
        </w:trPr>
        <w:tc>
          <w:tcPr>
            <w:tcW w:w="2340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/>
                <w:sz w:val="28"/>
              </w:rPr>
              <w:t>(</w:t>
            </w:r>
            <w:r w:rsidRPr="00506580">
              <w:rPr>
                <w:rFonts w:ascii="標楷體" w:eastAsia="標楷體" w:hint="eastAsia"/>
                <w:sz w:val="28"/>
              </w:rPr>
              <w:t>三</w:t>
            </w:r>
            <w:r w:rsidRPr="00506580">
              <w:rPr>
                <w:rFonts w:ascii="標楷體" w:eastAsia="標楷體"/>
                <w:sz w:val="28"/>
              </w:rPr>
              <w:t>)</w:t>
            </w:r>
            <w:r w:rsidRPr="00506580">
              <w:rPr>
                <w:rFonts w:ascii="標楷體" w:eastAsia="標楷體" w:hint="eastAsia"/>
                <w:sz w:val="28"/>
              </w:rPr>
              <w:t>辦理各項藝文活動</w:t>
            </w:r>
          </w:p>
        </w:tc>
        <w:tc>
          <w:tcPr>
            <w:tcW w:w="6217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1.舉辦性別平等教育有獎徵答。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2.舉辦性別平等教育各項比賽。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3.舉辦性別平等教育講座。</w:t>
            </w:r>
          </w:p>
        </w:tc>
        <w:tc>
          <w:tcPr>
            <w:tcW w:w="1523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學</w:t>
            </w:r>
            <w:proofErr w:type="gramStart"/>
            <w:r w:rsidRPr="00506580">
              <w:rPr>
                <w:rFonts w:ascii="標楷體" w:eastAsia="標楷體" w:hint="eastAsia"/>
                <w:sz w:val="28"/>
              </w:rPr>
              <w:t>務</w:t>
            </w:r>
            <w:proofErr w:type="gramEnd"/>
            <w:r w:rsidRPr="00506580">
              <w:rPr>
                <w:rFonts w:ascii="標楷體" w:eastAsia="標楷體" w:hint="eastAsia"/>
                <w:sz w:val="28"/>
              </w:rPr>
              <w:t>處</w:t>
            </w:r>
          </w:p>
        </w:tc>
      </w:tr>
      <w:tr w:rsidR="00506580" w:rsidRPr="00506580" w:rsidTr="00BE61FC">
        <w:trPr>
          <w:trHeight w:val="1714"/>
        </w:trPr>
        <w:tc>
          <w:tcPr>
            <w:tcW w:w="2340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/>
                <w:sz w:val="28"/>
              </w:rPr>
              <w:t>(</w:t>
            </w:r>
            <w:r w:rsidRPr="00506580">
              <w:rPr>
                <w:rFonts w:ascii="標楷體" w:eastAsia="標楷體" w:hint="eastAsia"/>
                <w:sz w:val="28"/>
              </w:rPr>
              <w:t>四</w:t>
            </w:r>
            <w:r w:rsidRPr="00506580">
              <w:rPr>
                <w:rFonts w:ascii="標楷體" w:eastAsia="標楷體"/>
                <w:sz w:val="28"/>
              </w:rPr>
              <w:t>)</w:t>
            </w:r>
            <w:proofErr w:type="gramStart"/>
            <w:r w:rsidRPr="00506580">
              <w:rPr>
                <w:rFonts w:ascii="標楷體" w:eastAsia="標楷體" w:hint="eastAsia"/>
                <w:sz w:val="28"/>
              </w:rPr>
              <w:t>蘊育</w:t>
            </w:r>
            <w:proofErr w:type="gramEnd"/>
            <w:r w:rsidRPr="00506580">
              <w:rPr>
                <w:rFonts w:ascii="標楷體" w:eastAsia="標楷體" w:hint="eastAsia"/>
                <w:sz w:val="28"/>
              </w:rPr>
              <w:t>性別和諧的班級氣氛以及學校文化</w:t>
            </w:r>
          </w:p>
        </w:tc>
        <w:tc>
          <w:tcPr>
            <w:tcW w:w="6217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1.檢討班級教學活動，在教學活動中進行合作學</w:t>
            </w:r>
            <w:bookmarkStart w:id="1" w:name="_GoBack"/>
            <w:bookmarkEnd w:id="1"/>
            <w:r w:rsidRPr="00506580">
              <w:rPr>
                <w:rFonts w:ascii="標楷體" w:eastAsia="標楷體" w:hint="eastAsia"/>
                <w:sz w:val="28"/>
              </w:rPr>
              <w:t>習，建立性別良好互動模式。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2.加強生活教育，引導學生學習化解性別衝突的技能。</w:t>
            </w:r>
          </w:p>
        </w:tc>
        <w:tc>
          <w:tcPr>
            <w:tcW w:w="1523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各班級任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教導處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</w:p>
        </w:tc>
      </w:tr>
      <w:tr w:rsidR="00506580" w:rsidRPr="00506580" w:rsidTr="00BE61FC">
        <w:trPr>
          <w:trHeight w:val="1448"/>
        </w:trPr>
        <w:tc>
          <w:tcPr>
            <w:tcW w:w="2340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/>
                <w:sz w:val="28"/>
              </w:rPr>
              <w:t>(</w:t>
            </w:r>
            <w:r w:rsidRPr="00506580">
              <w:rPr>
                <w:rFonts w:ascii="標楷體" w:eastAsia="標楷體" w:hint="eastAsia"/>
                <w:sz w:val="28"/>
              </w:rPr>
              <w:t>五</w:t>
            </w:r>
            <w:r w:rsidRPr="00506580">
              <w:rPr>
                <w:rFonts w:ascii="標楷體" w:eastAsia="標楷體"/>
                <w:sz w:val="28"/>
              </w:rPr>
              <w:t>)</w:t>
            </w:r>
            <w:r w:rsidRPr="00506580">
              <w:rPr>
                <w:rFonts w:ascii="標楷體" w:eastAsia="標楷體" w:hint="eastAsia"/>
                <w:sz w:val="28"/>
              </w:rPr>
              <w:t>加強家庭教育及社會教育</w:t>
            </w:r>
          </w:p>
        </w:tc>
        <w:tc>
          <w:tcPr>
            <w:tcW w:w="6217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1.利用親師</w:t>
            </w:r>
            <w:proofErr w:type="gramStart"/>
            <w:r w:rsidRPr="00506580">
              <w:rPr>
                <w:rFonts w:ascii="標楷體" w:eastAsia="標楷體" w:hint="eastAsia"/>
                <w:sz w:val="28"/>
              </w:rPr>
              <w:t>懇</w:t>
            </w:r>
            <w:proofErr w:type="gramEnd"/>
            <w:r w:rsidRPr="00506580">
              <w:rPr>
                <w:rFonts w:ascii="標楷體" w:eastAsia="標楷體" w:hint="eastAsia"/>
                <w:sz w:val="28"/>
              </w:rPr>
              <w:t>談與家長溝通正確之性別教育觀念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2.宣導性別平等相關觀念。</w:t>
            </w:r>
          </w:p>
        </w:tc>
        <w:tc>
          <w:tcPr>
            <w:tcW w:w="1523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各班級任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學</w:t>
            </w:r>
            <w:proofErr w:type="gramStart"/>
            <w:r w:rsidRPr="00506580">
              <w:rPr>
                <w:rFonts w:ascii="標楷體" w:eastAsia="標楷體" w:hint="eastAsia"/>
                <w:sz w:val="28"/>
              </w:rPr>
              <w:t>務</w:t>
            </w:r>
            <w:proofErr w:type="gramEnd"/>
            <w:r w:rsidRPr="00506580">
              <w:rPr>
                <w:rFonts w:ascii="標楷體" w:eastAsia="標楷體" w:hint="eastAsia"/>
                <w:sz w:val="28"/>
              </w:rPr>
              <w:t>處</w:t>
            </w:r>
          </w:p>
        </w:tc>
      </w:tr>
      <w:tr w:rsidR="00506580" w:rsidRPr="00506580" w:rsidTr="00BE61FC">
        <w:trPr>
          <w:trHeight w:val="1882"/>
        </w:trPr>
        <w:tc>
          <w:tcPr>
            <w:tcW w:w="2340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(六)協助教師進行性別平等教育專業進修</w:t>
            </w:r>
          </w:p>
        </w:tc>
        <w:tc>
          <w:tcPr>
            <w:tcW w:w="6217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1.鼓勵教師參加性別平等教育相關研習。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2.將性別平等教育內容納入教職員工之職前訓練。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3.辦理新進人員性別平等教育訓練。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4.辦理在職人員性別平等教育講座。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5.提供性別平等議題之研究報告、論文或新聞，作為教學參考。</w:t>
            </w:r>
          </w:p>
        </w:tc>
        <w:tc>
          <w:tcPr>
            <w:tcW w:w="1523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學</w:t>
            </w:r>
            <w:proofErr w:type="gramStart"/>
            <w:r w:rsidRPr="00506580">
              <w:rPr>
                <w:rFonts w:ascii="標楷體" w:eastAsia="標楷體" w:hint="eastAsia"/>
                <w:sz w:val="28"/>
              </w:rPr>
              <w:t>務</w:t>
            </w:r>
            <w:proofErr w:type="gramEnd"/>
            <w:r w:rsidRPr="00506580">
              <w:rPr>
                <w:rFonts w:ascii="標楷體" w:eastAsia="標楷體" w:hint="eastAsia"/>
                <w:sz w:val="28"/>
              </w:rPr>
              <w:t>處</w:t>
            </w:r>
          </w:p>
        </w:tc>
      </w:tr>
      <w:tr w:rsidR="00506580" w:rsidRPr="00506580" w:rsidTr="00BE61FC">
        <w:trPr>
          <w:cantSplit/>
          <w:trHeight w:val="3000"/>
        </w:trPr>
        <w:tc>
          <w:tcPr>
            <w:tcW w:w="2340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(七)加強維護校園安全</w:t>
            </w:r>
          </w:p>
        </w:tc>
        <w:tc>
          <w:tcPr>
            <w:tcW w:w="6217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1.利用工友、職員會議等適當機會宣導維護校園安全觀念，以減少性侵犯事件發生之機率。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2.加強校園安全巡邏。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3.加強校園較易發生意外區域位置處之安全宣導與管理。</w:t>
            </w:r>
          </w:p>
        </w:tc>
        <w:tc>
          <w:tcPr>
            <w:tcW w:w="1523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總務處</w:t>
            </w:r>
          </w:p>
        </w:tc>
      </w:tr>
      <w:tr w:rsidR="00506580" w:rsidRPr="00506580" w:rsidTr="00BE61FC">
        <w:trPr>
          <w:cantSplit/>
          <w:trHeight w:val="2120"/>
        </w:trPr>
        <w:tc>
          <w:tcPr>
            <w:tcW w:w="2340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(八)性別歧視與性侵害事件危機處理模式、輔導轉</w:t>
            </w:r>
            <w:proofErr w:type="gramStart"/>
            <w:r w:rsidRPr="00506580">
              <w:rPr>
                <w:rFonts w:ascii="標楷體" w:eastAsia="標楷體" w:hint="eastAsia"/>
                <w:sz w:val="28"/>
              </w:rPr>
              <w:t>介</w:t>
            </w:r>
            <w:proofErr w:type="gramEnd"/>
            <w:r w:rsidRPr="00506580">
              <w:rPr>
                <w:rFonts w:ascii="標楷體" w:eastAsia="標楷體" w:hint="eastAsia"/>
                <w:sz w:val="28"/>
              </w:rPr>
              <w:t>流程及通報申訴</w:t>
            </w:r>
          </w:p>
        </w:tc>
        <w:tc>
          <w:tcPr>
            <w:tcW w:w="6217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1.建立危機處理模式、輔導轉</w:t>
            </w:r>
            <w:proofErr w:type="gramStart"/>
            <w:r w:rsidRPr="00506580">
              <w:rPr>
                <w:rFonts w:ascii="標楷體" w:eastAsia="標楷體" w:hint="eastAsia"/>
                <w:sz w:val="28"/>
              </w:rPr>
              <w:t>介</w:t>
            </w:r>
            <w:proofErr w:type="gramEnd"/>
            <w:r w:rsidRPr="00506580">
              <w:rPr>
                <w:rFonts w:ascii="標楷體" w:eastAsia="標楷體" w:hint="eastAsia"/>
                <w:sz w:val="28"/>
              </w:rPr>
              <w:t>流程及通報制度，轉知全體教職員工。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2.受性侵害兒童之心理輔導。</w:t>
            </w:r>
          </w:p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3.落實通報申訴制度。</w:t>
            </w:r>
          </w:p>
        </w:tc>
        <w:tc>
          <w:tcPr>
            <w:tcW w:w="1523" w:type="dxa"/>
            <w:vAlign w:val="center"/>
          </w:tcPr>
          <w:p w:rsidR="00506580" w:rsidRPr="00506580" w:rsidRDefault="00506580" w:rsidP="00506580">
            <w:pPr>
              <w:spacing w:line="520" w:lineRule="exact"/>
              <w:ind w:left="840" w:hangingChars="300" w:hanging="840"/>
              <w:rPr>
                <w:rFonts w:ascii="標楷體" w:eastAsia="標楷體"/>
                <w:sz w:val="28"/>
              </w:rPr>
            </w:pPr>
            <w:r w:rsidRPr="00506580">
              <w:rPr>
                <w:rFonts w:ascii="標楷體" w:eastAsia="標楷體" w:hint="eastAsia"/>
                <w:sz w:val="28"/>
              </w:rPr>
              <w:t>學</w:t>
            </w:r>
            <w:proofErr w:type="gramStart"/>
            <w:r w:rsidRPr="00506580">
              <w:rPr>
                <w:rFonts w:ascii="標楷體" w:eastAsia="標楷體" w:hint="eastAsia"/>
                <w:sz w:val="28"/>
              </w:rPr>
              <w:t>務</w:t>
            </w:r>
            <w:proofErr w:type="gramEnd"/>
            <w:r w:rsidRPr="00506580">
              <w:rPr>
                <w:rFonts w:ascii="標楷體" w:eastAsia="標楷體" w:hint="eastAsia"/>
                <w:sz w:val="28"/>
              </w:rPr>
              <w:t>處</w:t>
            </w:r>
          </w:p>
        </w:tc>
      </w:tr>
    </w:tbl>
    <w:p w:rsidR="00CD20C5" w:rsidRDefault="00CD20C5" w:rsidP="00CD20C5">
      <w:pPr>
        <w:spacing w:line="520" w:lineRule="exact"/>
        <w:ind w:left="840" w:hangingChars="300" w:hanging="840"/>
        <w:rPr>
          <w:rFonts w:ascii="標楷體" w:eastAsia="標楷體"/>
          <w:sz w:val="28"/>
        </w:rPr>
      </w:pPr>
    </w:p>
    <w:p w:rsidR="00CD20C5" w:rsidRDefault="00CD20C5" w:rsidP="00CD20C5">
      <w:pPr>
        <w:spacing w:beforeLines="50" w:before="180"/>
        <w:textAlignment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伍、經費：由本校相關經費及</w:t>
      </w:r>
      <w:r w:rsidR="00506580">
        <w:rPr>
          <w:rFonts w:ascii="標楷體" w:eastAsia="標楷體" w:hint="eastAsia"/>
          <w:b/>
          <w:sz w:val="32"/>
        </w:rPr>
        <w:t>縣</w:t>
      </w:r>
      <w:r>
        <w:rPr>
          <w:rFonts w:ascii="標楷體" w:eastAsia="標楷體" w:hint="eastAsia"/>
          <w:b/>
          <w:sz w:val="32"/>
        </w:rPr>
        <w:t>府補助輔導活動等經費。</w:t>
      </w:r>
    </w:p>
    <w:p w:rsidR="00506580" w:rsidRDefault="00506580"/>
    <w:sectPr w:rsidR="00506580" w:rsidSect="005065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DE" w:rsidRDefault="00467EDE" w:rsidP="00CD20C5">
      <w:r>
        <w:separator/>
      </w:r>
    </w:p>
  </w:endnote>
  <w:endnote w:type="continuationSeparator" w:id="0">
    <w:p w:rsidR="00467EDE" w:rsidRDefault="00467EDE" w:rsidP="00CD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DE" w:rsidRDefault="00467EDE" w:rsidP="00CD20C5">
      <w:r>
        <w:separator/>
      </w:r>
    </w:p>
  </w:footnote>
  <w:footnote w:type="continuationSeparator" w:id="0">
    <w:p w:rsidR="00467EDE" w:rsidRDefault="00467EDE" w:rsidP="00CD2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C5"/>
    <w:rsid w:val="00337151"/>
    <w:rsid w:val="00467EDE"/>
    <w:rsid w:val="00506580"/>
    <w:rsid w:val="008E13FC"/>
    <w:rsid w:val="00CD20C5"/>
    <w:rsid w:val="00D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0EA14"/>
  <w15:docId w15:val="{E4D6015F-C969-42DF-98C5-ED786A30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0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0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20C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20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20C5"/>
    <w:rPr>
      <w:sz w:val="20"/>
      <w:szCs w:val="20"/>
    </w:rPr>
  </w:style>
  <w:style w:type="paragraph" w:customStyle="1" w:styleId="1">
    <w:name w:val="條文內文1"/>
    <w:basedOn w:val="a"/>
    <w:next w:val="a"/>
    <w:rsid w:val="00CD20C5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styleId="a7">
    <w:name w:val="List Paragraph"/>
    <w:basedOn w:val="a"/>
    <w:uiPriority w:val="34"/>
    <w:qFormat/>
    <w:rsid w:val="005065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78FA-3FE2-42B1-9AA4-1FF67CAB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2021-09-11T01:06:00Z</dcterms:created>
  <dcterms:modified xsi:type="dcterms:W3CDTF">2021-09-11T01:06:00Z</dcterms:modified>
</cp:coreProperties>
</file>